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AC4" w:rsidRDefault="00F40AC4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F40AC4" w:rsidRDefault="00A63B40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2106"/>
        <w:gridCol w:w="1425"/>
        <w:gridCol w:w="1935"/>
      </w:tblGrid>
      <w:tr w:rsidR="00F40AC4">
        <w:tc>
          <w:tcPr>
            <w:tcW w:w="1980" w:type="dxa"/>
          </w:tcPr>
          <w:p w:rsidR="00F40AC4" w:rsidRDefault="00A63B4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956" w:type="dxa"/>
            <w:gridSpan w:val="2"/>
          </w:tcPr>
          <w:p w:rsidR="00F40AC4" w:rsidRDefault="00A63B4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植株均质机</w:t>
            </w:r>
          </w:p>
        </w:tc>
        <w:tc>
          <w:tcPr>
            <w:tcW w:w="1425" w:type="dxa"/>
          </w:tcPr>
          <w:p w:rsidR="00F40AC4" w:rsidRDefault="00A63B4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1935" w:type="dxa"/>
          </w:tcPr>
          <w:p w:rsidR="00F40AC4" w:rsidRDefault="00F40AC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40AC4">
        <w:tc>
          <w:tcPr>
            <w:tcW w:w="2830" w:type="dxa"/>
            <w:gridSpan w:val="2"/>
          </w:tcPr>
          <w:p w:rsidR="00F40AC4" w:rsidRDefault="00A63B4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F40AC4" w:rsidRDefault="00A63B40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beater</w:t>
            </w:r>
          </w:p>
        </w:tc>
      </w:tr>
      <w:tr w:rsidR="00F40AC4">
        <w:trPr>
          <w:trHeight w:val="1301"/>
        </w:trPr>
        <w:tc>
          <w:tcPr>
            <w:tcW w:w="8296" w:type="dxa"/>
            <w:gridSpan w:val="5"/>
          </w:tcPr>
          <w:p w:rsidR="00F40AC4" w:rsidRDefault="00A63B4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主要用途描述：用于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粉碎植株样品</w:t>
            </w:r>
          </w:p>
        </w:tc>
      </w:tr>
      <w:tr w:rsidR="00F40AC4">
        <w:trPr>
          <w:trHeight w:val="7141"/>
        </w:trPr>
        <w:tc>
          <w:tcPr>
            <w:tcW w:w="8296" w:type="dxa"/>
            <w:gridSpan w:val="5"/>
          </w:tcPr>
          <w:p w:rsidR="00F40AC4" w:rsidRDefault="00A63B4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F40AC4" w:rsidRDefault="00F40AC4">
            <w:pPr>
              <w:spacing w:line="360" w:lineRule="auto"/>
              <w:rPr>
                <w:rFonts w:ascii="宋体" w:eastAsia="宋体" w:hAnsi="宋体"/>
                <w:color w:val="333333"/>
                <w:spacing w:val="2"/>
                <w:kern w:val="0"/>
                <w:sz w:val="24"/>
                <w:szCs w:val="24"/>
              </w:rPr>
            </w:pPr>
          </w:p>
          <w:p w:rsidR="00F40AC4" w:rsidRDefault="00A63B40">
            <w:pPr>
              <w:spacing w:line="360" w:lineRule="auto"/>
              <w:rPr>
                <w:rFonts w:ascii="宋体" w:eastAsia="宋体" w:hAnsi="宋体"/>
                <w:color w:val="333333"/>
                <w:spacing w:val="2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333333"/>
                <w:spacing w:val="2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color w:val="333333"/>
                <w:spacing w:val="2"/>
                <w:kern w:val="0"/>
                <w:sz w:val="24"/>
                <w:szCs w:val="24"/>
              </w:rPr>
              <w:t>、每次处理单个样品，样品体积</w:t>
            </w:r>
            <w:r>
              <w:rPr>
                <w:rFonts w:ascii="宋体" w:eastAsia="宋体" w:hAnsi="宋体" w:hint="eastAsia"/>
                <w:color w:val="333333"/>
                <w:spacing w:val="2"/>
                <w:kern w:val="0"/>
                <w:sz w:val="24"/>
                <w:szCs w:val="24"/>
              </w:rPr>
              <w:t>50ml</w:t>
            </w:r>
            <w:r>
              <w:rPr>
                <w:rFonts w:ascii="宋体" w:eastAsia="宋体" w:hAnsi="宋体" w:hint="eastAsia"/>
                <w:color w:val="333333"/>
                <w:spacing w:val="2"/>
                <w:kern w:val="0"/>
                <w:sz w:val="24"/>
                <w:szCs w:val="24"/>
              </w:rPr>
              <w:t>，可配大体积样品。</w:t>
            </w:r>
            <w:r>
              <w:rPr>
                <w:rFonts w:ascii="宋体" w:eastAsia="宋体" w:hAnsi="宋体" w:hint="eastAsia"/>
                <w:color w:val="333333"/>
                <w:spacing w:val="2"/>
                <w:kern w:val="0"/>
                <w:sz w:val="24"/>
                <w:szCs w:val="24"/>
              </w:rPr>
              <w:br/>
              <w:t>2</w:t>
            </w:r>
            <w:r>
              <w:rPr>
                <w:rFonts w:ascii="宋体" w:eastAsia="宋体" w:hAnsi="宋体" w:hint="eastAsia"/>
                <w:color w:val="333333"/>
                <w:spacing w:val="2"/>
                <w:kern w:val="0"/>
                <w:sz w:val="24"/>
                <w:szCs w:val="24"/>
              </w:rPr>
              <w:t>、可进行低温研磨，可有效降低样品温度。</w:t>
            </w:r>
            <w:r>
              <w:rPr>
                <w:rFonts w:ascii="宋体" w:eastAsia="宋体" w:hAnsi="宋体" w:hint="eastAsia"/>
                <w:color w:val="333333"/>
                <w:spacing w:val="2"/>
                <w:kern w:val="0"/>
                <w:sz w:val="24"/>
                <w:szCs w:val="24"/>
              </w:rPr>
              <w:br/>
              <w:t>3</w:t>
            </w:r>
            <w:r>
              <w:rPr>
                <w:rFonts w:ascii="宋体" w:eastAsia="宋体" w:hAnsi="宋体" w:hint="eastAsia"/>
                <w:color w:val="333333"/>
                <w:spacing w:val="2"/>
                <w:kern w:val="0"/>
                <w:sz w:val="24"/>
                <w:szCs w:val="24"/>
              </w:rPr>
              <w:t>、不同样品需选配不同质地、规格的研磨珠。</w:t>
            </w:r>
          </w:p>
          <w:p w:rsidR="00F40AC4" w:rsidRDefault="00A63B40">
            <w:pPr>
              <w:spacing w:line="360" w:lineRule="auto"/>
              <w:rPr>
                <w:rFonts w:ascii="宋体" w:eastAsia="宋体" w:hAnsi="宋体"/>
                <w:color w:val="333333"/>
                <w:spacing w:val="2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333333"/>
                <w:spacing w:val="2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color w:val="333333"/>
                <w:spacing w:val="2"/>
                <w:kern w:val="0"/>
                <w:sz w:val="24"/>
                <w:szCs w:val="24"/>
              </w:rPr>
              <w:t>、转速可调，</w:t>
            </w:r>
            <w:r>
              <w:rPr>
                <w:rFonts w:ascii="宋体" w:eastAsia="宋体" w:hAnsi="宋体" w:hint="eastAsia"/>
                <w:color w:val="333333"/>
                <w:spacing w:val="2"/>
                <w:kern w:val="0"/>
                <w:sz w:val="24"/>
                <w:szCs w:val="24"/>
              </w:rPr>
              <w:t>4800rpm</w:t>
            </w:r>
            <w:r>
              <w:rPr>
                <w:rFonts w:ascii="宋体" w:eastAsia="宋体" w:hAnsi="宋体" w:hint="eastAsia"/>
                <w:color w:val="333333"/>
                <w:spacing w:val="2"/>
                <w:kern w:val="0"/>
                <w:sz w:val="24"/>
                <w:szCs w:val="24"/>
              </w:rPr>
              <w:t>以下</w:t>
            </w:r>
          </w:p>
          <w:p w:rsidR="00F40AC4" w:rsidRDefault="00F40AC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40AC4" w:rsidRDefault="00F40AC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40AC4" w:rsidRDefault="00F40AC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40AC4" w:rsidRDefault="00F40AC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40AC4" w:rsidRDefault="00F40AC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63B40" w:rsidRDefault="00A63B40" w:rsidP="00A63B4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40AC4" w:rsidRDefault="00F40AC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F40AC4" w:rsidRDefault="00F40AC4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40A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AC4"/>
    <w:rsid w:val="00A63B40"/>
    <w:rsid w:val="00F4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EA364"/>
  <w15:docId w15:val="{023B09D5-3D43-4501-B5A6-DA9E33B0A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2016-11-04T15:20:00Z</dcterms:created>
  <dcterms:modified xsi:type="dcterms:W3CDTF">2018-04-23T07:12:00Z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